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fldChar w:fldCharType="begin"/>
        <w:instrText xml:space="preserve"> HYPERLINK "http://edfisicave.altervista.org/blog/wp-content/uploads/2013/11/Modulo-richiesta-certificazione-in-ambito-scolastico.pdf#page=1" </w:instrText>
        <w:fldChar w:fldCharType="separat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3569970</wp:posOffset>
            </wp:positionH>
            <wp:positionV relativeFrom="paragraph">
              <wp:posOffset>43180</wp:posOffset>
            </wp:positionV>
            <wp:extent cx="339090" cy="357505"/>
            <wp:effectExtent b="0" l="0" r="0" t="0"/>
            <wp:wrapSquare wrapText="bothSides" distB="0" distT="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575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bookmarkStart w:colFirst="0" w:colLast="0" w:name="bookmark=id.gjdgxs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28576</wp:posOffset>
            </wp:positionH>
            <wp:positionV relativeFrom="paragraph">
              <wp:posOffset>73660</wp:posOffset>
            </wp:positionV>
            <wp:extent cx="681990" cy="68453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8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</w:t>
        <w:tab/>
        <w:tab/>
        <w:tab/>
        <w:tab/>
        <w:tab/>
        <w:tab/>
        <w:t xml:space="preserve">                             MINISTERO DELL’ISTRUZIONE,</w:t>
        <w:tab/>
        <w:t xml:space="preserve">                                                                    </w:t>
        <w:tab/>
        <w:tab/>
        <w:tab/>
        <w:t xml:space="preserve">   DELL’UNIVERSITÀ E DELLA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   UFFICIO SCOLASTICO REGIONALE PER IL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DIREZIONE GENERALE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RICHIESTA DEL RILASCIO DEL CERTIFICATO DI STATO DI BUONA SALUTE PER LA PRATICA DI ATTIVITÀ SPORTIVA NON AGONISTICA IN AMBITO SCOLASTICO.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 / ISTITUTO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  ISTITUTO COMPRENSIVO STATALE “ADELE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sottoscritta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ANGELINA ZAMPI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nella sua qualità di legale rappresentante della Scuola/Istituto: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STATALE “ADELE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che l’alunno       </w:t>
        <w:tab/>
        <w:tab/>
        <w:tab/>
        <w:t xml:space="preserve">                           nato il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        sede                                                       venga sottoposto al controllo sanitario di cui al D.M. 24 aprile 2013; alla legge 9 agosto 2013; alla C.M. della salute 4608-P dell’11 settembre 2013; ACN pediatria 15 dicembre 2005 e s.m.i. ,per la pratica di attività sportive non agonistiche relative a 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barrare la casella che interessa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ebdings" w:cs="Webdings" w:eastAsia="Webdings" w:hAnsi="Webdings"/>
          <w:sz w:val="24"/>
          <w:szCs w:val="24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ATTIVITA’ PARASCOLASTICHE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intese come attività fisico sportive svolte in orario extracurricolare, con la partecipazione attiva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dell’insegnante, finalizzate alla partecipazione a gare, campionati.. La certificazione di stato di buona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salute per la partecipazione alle manifestazioni sportive organizzate da Enti pubblici o privati ed inserite nel P.O.F. del programma scolastico è dovuta per le attività che rientrano nella definizione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attività parascolastica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Progetto/Manifestazione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SPORTIVO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Webdings" w:cs="Webdings" w:eastAsia="Webdings" w:hAnsi="Webding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ebdings" w:cs="Webdings" w:eastAsia="Webdings" w:hAnsi="Webdings"/>
          <w:sz w:val="24"/>
          <w:szCs w:val="24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GIOCHI SPORTIVI STUDENTESCHI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tutte 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FASI SUCCESSIVE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quella 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’ISTITUTO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dalla fase provinciale a quella regionale) che precedono quella Nazionale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Dott.ssa Angelina Zampi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autografa sostituita a mezzo stampa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ai sensi dell’art. 3, comma 2 D.L. 39/1993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 modello deve essere presentato al medico certificatore compilato in ogni sua parte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134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Web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a6a6a6"/>
        <w:sz w:val="16"/>
        <w:szCs w:val="16"/>
        <w:u w:val="none"/>
        <w:shd w:fill="auto" w:val="clear"/>
        <w:vertAlign w:val="baseline"/>
        <w:rtl w:val="0"/>
      </w:rPr>
      <w:tab/>
      <w:tab/>
      <w:t xml:space="preserve">modulo richiesta cert. att. non agonistica miur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l693fdOcEr374HJrk3FodUcUCA==">AMUW2mU9/UhzIaRiI4Rx9u1YZL36GGhWi+Bj6/6BbcGAx5s15TxbsudIQ1SMpTZ1WHlqAnreJAzy1qVbSbvVtapMeJJHmg9lHmhVUtmNNt9P8H3d6ug7vADVqeylOGZ1KVKyU4Xz/6BA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2022-02-21T12:23:00Z</dcterms:created>
  <dc:creator>Fiorenza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